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0B8BE12A" w14:textId="1F9AFB3F" w:rsidR="00FD1B58" w:rsidRPr="00193955" w:rsidRDefault="000B77F0" w:rsidP="00FD1B58">
      <w:pPr>
        <w:spacing w:after="0"/>
        <w:jc w:val="center"/>
        <w:rPr>
          <w:b/>
          <w:bCs/>
          <w:sz w:val="28"/>
          <w:szCs w:val="28"/>
          <w:lang w:val="es-ES"/>
        </w:rPr>
      </w:pPr>
      <w:r w:rsidRPr="00193955">
        <w:rPr>
          <w:b/>
          <w:bCs/>
          <w:sz w:val="28"/>
          <w:szCs w:val="28"/>
          <w:lang w:val="es-ES"/>
        </w:rPr>
        <w:lastRenderedPageBreak/>
        <w:t>Guía para el fortalecimiento de</w:t>
      </w:r>
      <w:r w:rsidR="00FD1B58" w:rsidRPr="00193955">
        <w:rPr>
          <w:b/>
          <w:bCs/>
          <w:sz w:val="28"/>
          <w:szCs w:val="28"/>
          <w:lang w:val="es-ES"/>
        </w:rPr>
        <w:t xml:space="preserve"> </w:t>
      </w:r>
      <w:r w:rsidRPr="00193955">
        <w:rPr>
          <w:b/>
          <w:bCs/>
          <w:sz w:val="28"/>
          <w:szCs w:val="28"/>
          <w:lang w:val="es-ES"/>
        </w:rPr>
        <w:t xml:space="preserve">aprendizajes </w:t>
      </w:r>
      <w:r w:rsidR="00FD1B58" w:rsidRPr="00193955">
        <w:rPr>
          <w:b/>
          <w:bCs/>
          <w:sz w:val="28"/>
          <w:szCs w:val="28"/>
          <w:lang w:val="es-ES"/>
        </w:rPr>
        <w:t xml:space="preserve">con menor nivel de desempeño </w:t>
      </w:r>
      <w:r w:rsidR="00577638" w:rsidRPr="00193955">
        <w:rPr>
          <w:b/>
          <w:bCs/>
          <w:sz w:val="28"/>
          <w:szCs w:val="28"/>
          <w:lang w:val="es-ES"/>
        </w:rPr>
        <w:t xml:space="preserve">según resultados de las </w:t>
      </w:r>
      <w:r w:rsidR="009D2F90" w:rsidRPr="00193955">
        <w:rPr>
          <w:b/>
          <w:bCs/>
          <w:sz w:val="28"/>
          <w:szCs w:val="28"/>
          <w:lang w:val="es-ES"/>
        </w:rPr>
        <w:t>PNE</w:t>
      </w:r>
      <w:r w:rsidR="00577638" w:rsidRPr="00193955">
        <w:rPr>
          <w:b/>
          <w:bCs/>
          <w:sz w:val="28"/>
          <w:szCs w:val="28"/>
          <w:lang w:val="es-ES"/>
        </w:rPr>
        <w:t xml:space="preserve"> diagnóstica</w:t>
      </w:r>
      <w:r w:rsidR="009D2F90" w:rsidRPr="00193955">
        <w:rPr>
          <w:b/>
          <w:bCs/>
          <w:sz w:val="28"/>
          <w:szCs w:val="28"/>
          <w:lang w:val="es-ES"/>
        </w:rPr>
        <w:t>s</w:t>
      </w:r>
    </w:p>
    <w:p w14:paraId="5A5AFD54" w14:textId="77777777" w:rsidR="000B77F0" w:rsidRPr="00193955" w:rsidRDefault="000B77F0" w:rsidP="000B77F0">
      <w:pPr>
        <w:spacing w:after="0"/>
        <w:rPr>
          <w:b/>
          <w:bCs/>
          <w:sz w:val="28"/>
          <w:szCs w:val="28"/>
          <w:lang w:val="es-ES"/>
        </w:rPr>
      </w:pPr>
    </w:p>
    <w:p w14:paraId="3624F6D2" w14:textId="65001EDA" w:rsidR="00EE3280" w:rsidRPr="00955E10" w:rsidRDefault="00EE3280" w:rsidP="00EE3280">
      <w:pPr>
        <w:rPr>
          <w:b/>
          <w:bCs/>
        </w:rPr>
      </w:pPr>
      <w:r w:rsidRPr="00955E10">
        <w:rPr>
          <w:b/>
          <w:bCs/>
        </w:rPr>
        <w:t>Guía #1: Ecología de Poblaciones y Ecosistemas</w:t>
      </w:r>
      <w:r>
        <w:rPr>
          <w:b/>
          <w:bCs/>
        </w:rPr>
        <w:t>.</w:t>
      </w:r>
    </w:p>
    <w:p w14:paraId="36458221" w14:textId="77777777" w:rsidR="00667B33" w:rsidRPr="00FD1B58" w:rsidRDefault="00667B33" w:rsidP="000B77F0">
      <w:pPr>
        <w:spacing w:after="0"/>
        <w:rPr>
          <w:b/>
          <w:bCs/>
          <w:lang w:val="es-ES"/>
        </w:rPr>
      </w:pPr>
    </w:p>
    <w:tbl>
      <w:tblPr>
        <w:tblStyle w:val="Tablaconcuadrcula"/>
        <w:tblW w:w="0" w:type="auto"/>
        <w:tblLook w:val="04A0" w:firstRow="1" w:lastRow="0" w:firstColumn="1" w:lastColumn="0" w:noHBand="0" w:noVBand="1"/>
      </w:tblPr>
      <w:tblGrid>
        <w:gridCol w:w="2547"/>
        <w:gridCol w:w="2977"/>
        <w:gridCol w:w="3304"/>
      </w:tblGrid>
      <w:tr w:rsidR="007D06AA" w14:paraId="2AF97313" w14:textId="77777777" w:rsidTr="007D06AA">
        <w:tc>
          <w:tcPr>
            <w:tcW w:w="8828" w:type="dxa"/>
            <w:gridSpan w:val="3"/>
          </w:tcPr>
          <w:p w14:paraId="6043FACD" w14:textId="0EC52D51" w:rsidR="007D06AA" w:rsidRPr="008D64D1" w:rsidRDefault="007D06AA" w:rsidP="008D64D1">
            <w:pPr>
              <w:jc w:val="center"/>
              <w:rPr>
                <w:b/>
                <w:bCs/>
                <w:lang w:val="es-ES"/>
              </w:rPr>
            </w:pPr>
            <w:r w:rsidRPr="008D64D1">
              <w:rPr>
                <w:b/>
                <w:bCs/>
                <w:lang w:val="es-ES"/>
              </w:rPr>
              <w:t>Datos generales</w:t>
            </w:r>
          </w:p>
        </w:tc>
      </w:tr>
      <w:tr w:rsidR="009D2F90" w14:paraId="7692DC25" w14:textId="77777777" w:rsidTr="0013175F">
        <w:tc>
          <w:tcPr>
            <w:tcW w:w="2547" w:type="dxa"/>
          </w:tcPr>
          <w:p w14:paraId="735004A2" w14:textId="77777777" w:rsidR="00BC4F4E" w:rsidRDefault="009D2F90" w:rsidP="003D4638">
            <w:r w:rsidRPr="003D4638">
              <w:t>• Asignatura</w:t>
            </w:r>
            <w:r w:rsidR="0013175F">
              <w:t xml:space="preserve">: </w:t>
            </w:r>
          </w:p>
          <w:p w14:paraId="5D6A6EBC" w14:textId="5CC100FE" w:rsidR="009D2F90" w:rsidRDefault="0013175F" w:rsidP="003D4638">
            <w:r w:rsidRPr="0013175F">
              <w:rPr>
                <w:b/>
                <w:bCs/>
              </w:rPr>
              <w:t>Biología</w:t>
            </w:r>
          </w:p>
        </w:tc>
        <w:tc>
          <w:tcPr>
            <w:tcW w:w="2977" w:type="dxa"/>
          </w:tcPr>
          <w:p w14:paraId="196C33F1" w14:textId="77777777" w:rsidR="00BC4F4E" w:rsidRDefault="009D2F90" w:rsidP="003D4638">
            <w:r w:rsidRPr="003D4638">
              <w:t>• Nivel educativo</w:t>
            </w:r>
            <w:r w:rsidR="0013175F">
              <w:t xml:space="preserve">: </w:t>
            </w:r>
          </w:p>
          <w:p w14:paraId="191F01BA" w14:textId="60B729FD" w:rsidR="0013175F" w:rsidRDefault="00AE72E6" w:rsidP="00AE72E6">
            <w:r w:rsidRPr="00AE72E6">
              <w:rPr>
                <w:b/>
                <w:bCs/>
              </w:rPr>
              <w:t>Décimo/Undécimo</w:t>
            </w:r>
          </w:p>
        </w:tc>
        <w:tc>
          <w:tcPr>
            <w:tcW w:w="3304" w:type="dxa"/>
          </w:tcPr>
          <w:p w14:paraId="46A91386" w14:textId="77777777" w:rsidR="00AE72E6" w:rsidRDefault="009D2F90" w:rsidP="002A576E">
            <w:r w:rsidRPr="003D4638">
              <w:t xml:space="preserve">• </w:t>
            </w:r>
            <w:r>
              <w:t>Tiempo estimado</w:t>
            </w:r>
            <w:r w:rsidR="0013175F">
              <w:t xml:space="preserve">: </w:t>
            </w:r>
          </w:p>
          <w:p w14:paraId="3EC06942" w14:textId="6DD2AFA4" w:rsidR="009D2F90" w:rsidRPr="003D4638" w:rsidRDefault="0013175F" w:rsidP="002A576E">
            <w:r w:rsidRPr="0013175F">
              <w:rPr>
                <w:b/>
                <w:bCs/>
              </w:rPr>
              <w:t>4 lecciones</w:t>
            </w:r>
          </w:p>
        </w:tc>
      </w:tr>
      <w:tr w:rsidR="007D06AA" w14:paraId="59111FC7" w14:textId="77777777" w:rsidTr="007D06AA">
        <w:tc>
          <w:tcPr>
            <w:tcW w:w="8828" w:type="dxa"/>
            <w:gridSpan w:val="3"/>
          </w:tcPr>
          <w:p w14:paraId="7B14691B" w14:textId="2D0554D5" w:rsidR="007D06AA" w:rsidRPr="008D64D1" w:rsidRDefault="007D06AA" w:rsidP="0044288F">
            <w:pPr>
              <w:jc w:val="center"/>
              <w:rPr>
                <w:b/>
                <w:bCs/>
                <w:lang w:val="es-ES"/>
              </w:rPr>
            </w:pPr>
            <w:r w:rsidRPr="008D64D1">
              <w:rPr>
                <w:b/>
                <w:bCs/>
                <w:lang w:val="es-ES"/>
              </w:rPr>
              <w:t>Propósito</w:t>
            </w:r>
          </w:p>
        </w:tc>
      </w:tr>
      <w:tr w:rsidR="007D06AA" w14:paraId="027FFC40" w14:textId="77777777" w:rsidTr="007D06AA">
        <w:tc>
          <w:tcPr>
            <w:tcW w:w="8828" w:type="dxa"/>
            <w:gridSpan w:val="3"/>
          </w:tcPr>
          <w:p w14:paraId="07899AA7" w14:textId="77777777" w:rsidR="00B173F7" w:rsidRDefault="00B173F7" w:rsidP="005918BF">
            <w:pPr>
              <w:jc w:val="both"/>
            </w:pPr>
            <w:r w:rsidRPr="00955E10">
              <w:rPr>
                <w:b/>
                <w:bCs/>
              </w:rPr>
              <w:t>Descriptor Avanzado:</w:t>
            </w:r>
            <w:r w:rsidRPr="00955E10">
              <w:t> Analiza factores que intervienen en los cambios de las poblaciones biológicas (patrones de crecimiento, distribución, ciclos de abundancia y escasez, potencial biótico, resistencia ambiental y capacidad de carga).</w:t>
            </w:r>
            <w:r>
              <w:t xml:space="preserve"> </w:t>
            </w:r>
          </w:p>
          <w:p w14:paraId="7195E742" w14:textId="77777777" w:rsidR="00313FE5" w:rsidRDefault="00313FE5" w:rsidP="005918BF">
            <w:pPr>
              <w:jc w:val="both"/>
            </w:pPr>
          </w:p>
          <w:p w14:paraId="41289BC1" w14:textId="0BEFBF46" w:rsidR="007E08FC" w:rsidRDefault="00B173F7" w:rsidP="005918BF">
            <w:pPr>
              <w:jc w:val="both"/>
              <w:rPr>
                <w:b/>
                <w:bCs/>
                <w:color w:val="0070C0"/>
                <w:lang w:val="es-ES"/>
              </w:rPr>
            </w:pPr>
            <w:r w:rsidRPr="00955E10">
              <w:rPr>
                <w:b/>
                <w:bCs/>
              </w:rPr>
              <w:t>Criterio de Evaluación:</w:t>
            </w:r>
            <w:r w:rsidRPr="00955E10">
              <w:t> Explicar las propiedades y los cambios de las poblaciones biológicas, el crecimiento poblacional, el potencial biótico y la resistencia ambiental (Programa 2017).</w:t>
            </w:r>
          </w:p>
          <w:p w14:paraId="00FCEF96" w14:textId="624B0929" w:rsidR="00FC0A2B" w:rsidRDefault="00FC0A2B" w:rsidP="005918BF">
            <w:pPr>
              <w:jc w:val="both"/>
              <w:rPr>
                <w:lang w:val="es-ES"/>
              </w:rPr>
            </w:pPr>
          </w:p>
        </w:tc>
      </w:tr>
      <w:tr w:rsidR="007D06AA" w14:paraId="3AC063FB" w14:textId="77777777" w:rsidTr="007D06AA">
        <w:tc>
          <w:tcPr>
            <w:tcW w:w="8828" w:type="dxa"/>
            <w:gridSpan w:val="3"/>
          </w:tcPr>
          <w:p w14:paraId="02FCE3EB" w14:textId="371530D8" w:rsidR="0044288F" w:rsidRPr="00CA2D4E" w:rsidRDefault="0044288F" w:rsidP="0044288F">
            <w:pPr>
              <w:jc w:val="center"/>
              <w:rPr>
                <w:b/>
                <w:bCs/>
                <w:lang w:val="es-ES"/>
              </w:rPr>
            </w:pPr>
            <w:r>
              <w:rPr>
                <w:b/>
                <w:bCs/>
                <w:lang w:val="es-ES"/>
              </w:rPr>
              <w:t>Metodología por desarrollar</w:t>
            </w:r>
          </w:p>
        </w:tc>
      </w:tr>
      <w:tr w:rsidR="007D06AA" w14:paraId="006A42D1" w14:textId="77777777" w:rsidTr="007D06AA">
        <w:tc>
          <w:tcPr>
            <w:tcW w:w="8828" w:type="dxa"/>
            <w:gridSpan w:val="3"/>
          </w:tcPr>
          <w:p w14:paraId="554C56F9" w14:textId="31945A60" w:rsidR="00E510B7" w:rsidRPr="00A31ECF" w:rsidRDefault="00C64E74" w:rsidP="00313FE5">
            <w:r w:rsidRPr="00A31ECF">
              <w:t xml:space="preserve">Para lograr </w:t>
            </w:r>
            <w:r w:rsidR="00A31ECF" w:rsidRPr="00A31ECF">
              <w:t>que el estudiantado alcance el nivel avanzado de desempeño, los docentes deben promover análisis de datos poblacionales, estudios de caso y resolución de problemas ecológicos.</w:t>
            </w:r>
            <w:r w:rsidR="00BA487B">
              <w:t xml:space="preserve"> </w:t>
            </w:r>
            <w:r w:rsidR="00B96F31" w:rsidRPr="00B96F31">
              <w:t xml:space="preserve">Esta guía es un documento </w:t>
            </w:r>
            <w:r w:rsidR="00B96F31">
              <w:t>“</w:t>
            </w:r>
            <w:r w:rsidR="00B96F31" w:rsidRPr="00B96F31">
              <w:t>vivo</w:t>
            </w:r>
            <w:r w:rsidR="00B96F31">
              <w:t>”</w:t>
            </w:r>
            <w:r w:rsidR="00B96F31" w:rsidRPr="00B96F31">
              <w:t>. Se recomienda ajustar las actividades según el contexto de conectividad y materiales disponibles en su centro educativo, manteniendo siempre el nivel de exigencia de </w:t>
            </w:r>
            <w:r w:rsidR="00B96F31" w:rsidRPr="00B96F31">
              <w:rPr>
                <w:b/>
                <w:bCs/>
              </w:rPr>
              <w:t>Análisis</w:t>
            </w:r>
            <w:r w:rsidR="00B96F31" w:rsidRPr="00B96F31">
              <w:t> y </w:t>
            </w:r>
            <w:r w:rsidR="00B96F31" w:rsidRPr="00B96F31">
              <w:rPr>
                <w:b/>
                <w:bCs/>
              </w:rPr>
              <w:t>Argumentación</w:t>
            </w:r>
            <w:r w:rsidR="00B96F31" w:rsidRPr="00B96F31">
              <w:t> definido para el nivel avanzado</w:t>
            </w:r>
            <w:r w:rsidR="00340F30">
              <w:t xml:space="preserve">, además de </w:t>
            </w:r>
            <w:r w:rsidR="00E2182B">
              <w:t>tomar en cuenta el DUA</w:t>
            </w:r>
            <w:r w:rsidR="0029246F">
              <w:t xml:space="preserve">. Se sugiere el uso de </w:t>
            </w:r>
            <w:r w:rsidR="00BA2D55">
              <w:t>los verbos de la taxonomía de Marzano en la construcción de las preguntas</w:t>
            </w:r>
            <w:r w:rsidR="001E5BBE">
              <w:t xml:space="preserve"> que se va</w:t>
            </w:r>
            <w:r w:rsidR="00C676BE">
              <w:t>n</w:t>
            </w:r>
            <w:r w:rsidR="001E5BBE">
              <w:t xml:space="preserve"> </w:t>
            </w:r>
            <w:r w:rsidR="00050093">
              <w:t>a</w:t>
            </w:r>
            <w:r w:rsidR="001E5BBE">
              <w:t xml:space="preserve"> utilizar durante la mediación pedagógica, </w:t>
            </w:r>
            <w:r w:rsidR="00C676BE">
              <w:t xml:space="preserve">de tal manera que estén </w:t>
            </w:r>
            <w:r w:rsidR="00F41D7D">
              <w:t xml:space="preserve">de acuerdo con el </w:t>
            </w:r>
            <w:r w:rsidR="00853D3A">
              <w:t>nivel de desempeño.</w:t>
            </w:r>
          </w:p>
          <w:p w14:paraId="2CEAE3E3" w14:textId="77777777" w:rsidR="00A31ECF" w:rsidRDefault="00A31ECF" w:rsidP="00313FE5">
            <w:pPr>
              <w:rPr>
                <w:b/>
                <w:bCs/>
              </w:rPr>
            </w:pPr>
          </w:p>
          <w:p w14:paraId="67B87048" w14:textId="3615C5CF" w:rsidR="00313FE5" w:rsidRDefault="00313FE5" w:rsidP="00313FE5">
            <w:r w:rsidRPr="00955E10">
              <w:rPr>
                <w:b/>
                <w:bCs/>
              </w:rPr>
              <w:t xml:space="preserve">Paso 1. Focalización (Nivel </w:t>
            </w:r>
            <w:r w:rsidR="000A5ED6">
              <w:rPr>
                <w:b/>
                <w:bCs/>
              </w:rPr>
              <w:t>b</w:t>
            </w:r>
            <w:r w:rsidRPr="00955E10">
              <w:rPr>
                <w:b/>
                <w:bCs/>
              </w:rPr>
              <w:t>ásico):</w:t>
            </w:r>
            <w:r w:rsidRPr="00955E10">
              <w:t xml:space="preserve"> El docente </w:t>
            </w:r>
            <w:r w:rsidR="00F4374B">
              <w:t xml:space="preserve">presenta </w:t>
            </w:r>
            <w:r w:rsidRPr="00955E10">
              <w:t xml:space="preserve">imágenes de una plaga (ej. langostas o lirio acuático) y una especie en peligro (ej. </w:t>
            </w:r>
            <w:r w:rsidR="00B12CCE">
              <w:t>manatí</w:t>
            </w:r>
            <w:r w:rsidRPr="00955E10">
              <w:t xml:space="preserve">). </w:t>
            </w:r>
            <w:r w:rsidR="007450F3" w:rsidRPr="007450F3">
              <w:t>Lanza la pregunta: </w:t>
            </w:r>
            <w:r w:rsidR="007450F3" w:rsidRPr="007450F3">
              <w:rPr>
                <w:i/>
                <w:iCs/>
              </w:rPr>
              <w:t>¿Por qué algunas especies crecen sin control hasta agotar sus recursos y otras luchan por no extinguirse?</w:t>
            </w:r>
            <w:r w:rsidR="007450F3" w:rsidRPr="007450F3">
              <w:t> Los estudiantes anotan sus hipótesis en la "Bitácora de Investigación"</w:t>
            </w:r>
            <w:r w:rsidR="00F40DE8">
              <w:t xml:space="preserve"> o “Diario </w:t>
            </w:r>
            <w:r w:rsidR="009D3A4F">
              <w:t>reflexivo</w:t>
            </w:r>
            <w:r w:rsidR="00F40DE8">
              <w:t>”</w:t>
            </w:r>
            <w:r w:rsidR="007450F3" w:rsidRPr="007450F3">
              <w:t>.</w:t>
            </w:r>
          </w:p>
          <w:p w14:paraId="5FB3D713" w14:textId="77777777" w:rsidR="007450F3" w:rsidRPr="00313FE5" w:rsidRDefault="007450F3" w:rsidP="00313FE5"/>
          <w:p w14:paraId="252F6D9D" w14:textId="472BB7C2" w:rsidR="00313FE5" w:rsidRDefault="00313FE5" w:rsidP="00313FE5">
            <w:r w:rsidRPr="00955E10">
              <w:rPr>
                <w:b/>
                <w:bCs/>
              </w:rPr>
              <w:t xml:space="preserve">Paso 2. Exploración (Nivel </w:t>
            </w:r>
            <w:r w:rsidR="000A5ED6">
              <w:rPr>
                <w:b/>
                <w:bCs/>
              </w:rPr>
              <w:t>básico e i</w:t>
            </w:r>
            <w:r w:rsidRPr="00955E10">
              <w:rPr>
                <w:b/>
                <w:bCs/>
              </w:rPr>
              <w:t>ntermedio):</w:t>
            </w:r>
            <w:r w:rsidRPr="00955E10">
              <w:t xml:space="preserve"> En subgrupos, los estudiantes </w:t>
            </w:r>
            <w:r w:rsidR="000C12F6">
              <w:t>analizan datos impresos</w:t>
            </w:r>
            <w:r w:rsidR="00D3485B">
              <w:t xml:space="preserve"> de censos poblacionales (ejemplo: Tortugas en Tortuguero) o </w:t>
            </w:r>
            <w:r w:rsidRPr="00955E10">
              <w:t>utilizan un simulador virtual</w:t>
            </w:r>
            <w:r w:rsidR="00F57070">
              <w:t xml:space="preserve"> (Cada docente </w:t>
            </w:r>
            <w:r w:rsidR="002971A6">
              <w:t>contextualiza</w:t>
            </w:r>
            <w:r w:rsidR="00F57070">
              <w:t>)</w:t>
            </w:r>
            <w:r w:rsidRPr="00955E10">
              <w:t xml:space="preserve">. </w:t>
            </w:r>
            <w:r w:rsidR="00CA3A74" w:rsidRPr="00CA3A74">
              <w:t>Deben identificar si la población muestra una </w:t>
            </w:r>
            <w:r w:rsidR="00CA3A74" w:rsidRPr="00CA3A74">
              <w:rPr>
                <w:b/>
                <w:bCs/>
              </w:rPr>
              <w:t>curva en J (exponencial)</w:t>
            </w:r>
            <w:r w:rsidR="00CA3A74" w:rsidRPr="00CA3A74">
              <w:t> o una </w:t>
            </w:r>
            <w:r w:rsidR="00CA3A74" w:rsidRPr="00CA3A74">
              <w:rPr>
                <w:b/>
                <w:bCs/>
              </w:rPr>
              <w:t>curva en S (logística)</w:t>
            </w:r>
            <w:r w:rsidR="00CA3A74" w:rsidRPr="00CA3A74">
              <w:t> y marcar en la gráfica el punto donde creen que el ecosistema dejó de sostener más individuos.</w:t>
            </w:r>
          </w:p>
          <w:p w14:paraId="5648A729" w14:textId="77777777" w:rsidR="00CA3A74" w:rsidRDefault="00CA3A74" w:rsidP="00313FE5"/>
          <w:p w14:paraId="6B3C76AE" w14:textId="1CD9AEA8" w:rsidR="00313FE5" w:rsidRDefault="00313FE5" w:rsidP="00313FE5">
            <w:r w:rsidRPr="00955E10">
              <w:rPr>
                <w:b/>
                <w:bCs/>
              </w:rPr>
              <w:t>Paso 3. Reflexión y Contrastación</w:t>
            </w:r>
            <w:r w:rsidR="000A5ED6">
              <w:rPr>
                <w:b/>
                <w:bCs/>
              </w:rPr>
              <w:t xml:space="preserve"> (Nivel intermedio)</w:t>
            </w:r>
            <w:r w:rsidRPr="00955E10">
              <w:rPr>
                <w:b/>
                <w:bCs/>
              </w:rPr>
              <w:t>:</w:t>
            </w:r>
            <w:r w:rsidRPr="00955E10">
              <w:t> </w:t>
            </w:r>
            <w:r w:rsidR="003F337F" w:rsidRPr="003F337F">
              <w:t>El docente introduce los conceptos de </w:t>
            </w:r>
            <w:r w:rsidR="003F337F" w:rsidRPr="003F337F">
              <w:rPr>
                <w:b/>
                <w:bCs/>
              </w:rPr>
              <w:t>Potencial Biótico</w:t>
            </w:r>
            <w:r w:rsidR="003F337F">
              <w:rPr>
                <w:b/>
                <w:bCs/>
              </w:rPr>
              <w:t xml:space="preserve">, </w:t>
            </w:r>
            <w:r w:rsidR="003F337F" w:rsidRPr="003F337F">
              <w:rPr>
                <w:b/>
                <w:bCs/>
              </w:rPr>
              <w:t>Resistencia Ambiental</w:t>
            </w:r>
            <w:r w:rsidR="003F337F">
              <w:rPr>
                <w:b/>
                <w:bCs/>
              </w:rPr>
              <w:t xml:space="preserve"> y Capacidad de carga</w:t>
            </w:r>
            <w:r w:rsidR="003F337F" w:rsidRPr="003F337F">
              <w:t>. Se contrastan las gráficas de los grupos con modelos teóricos. Analizan cómo la fragmentación del hábitat en Costa Rica (uso de pasos de fauna) altera estos patrones.</w:t>
            </w:r>
          </w:p>
          <w:p w14:paraId="63023E96" w14:textId="77777777" w:rsidR="00313FE5" w:rsidRDefault="00313FE5" w:rsidP="00313FE5"/>
          <w:p w14:paraId="01C868D4" w14:textId="634D9A26" w:rsidR="00FA44F5" w:rsidRPr="003D4638" w:rsidRDefault="00313FE5" w:rsidP="00661E74">
            <w:r w:rsidRPr="00955E10">
              <w:rPr>
                <w:b/>
                <w:bCs/>
              </w:rPr>
              <w:t xml:space="preserve">Paso 4. Aplicación (Nivel </w:t>
            </w:r>
            <w:r w:rsidR="000A5ED6">
              <w:rPr>
                <w:b/>
                <w:bCs/>
              </w:rPr>
              <w:t>a</w:t>
            </w:r>
            <w:r w:rsidRPr="00955E10">
              <w:rPr>
                <w:b/>
                <w:bCs/>
              </w:rPr>
              <w:t>vanzado):</w:t>
            </w:r>
            <w:r w:rsidRPr="00955E10">
              <w:t> </w:t>
            </w:r>
            <w:r w:rsidR="00371671" w:rsidRPr="00371671">
              <w:t>Los estudiantes resuelven un "Estudio de Caso" sobre una especie invasora local (ej. Pez León o Trucha). Deben argumentar científicamente qué factores de resistencia ambiental fallaron y proponer una estrategia de control basada en la capacidad de carga del ecosistema.</w:t>
            </w:r>
          </w:p>
        </w:tc>
      </w:tr>
      <w:tr w:rsidR="007D06AA" w14:paraId="21FD4199" w14:textId="77777777" w:rsidTr="007D06AA">
        <w:tc>
          <w:tcPr>
            <w:tcW w:w="8828" w:type="dxa"/>
            <w:gridSpan w:val="3"/>
          </w:tcPr>
          <w:p w14:paraId="782441CD" w14:textId="7B1FC61E" w:rsidR="007D06AA" w:rsidRPr="0044288F" w:rsidRDefault="0044288F" w:rsidP="0044288F">
            <w:pPr>
              <w:jc w:val="center"/>
              <w:rPr>
                <w:b/>
                <w:bCs/>
                <w:lang w:val="es-ES"/>
              </w:rPr>
            </w:pPr>
            <w:r>
              <w:rPr>
                <w:b/>
                <w:bCs/>
                <w:lang w:val="es-ES"/>
              </w:rPr>
              <w:lastRenderedPageBreak/>
              <w:t>Descripción del r</w:t>
            </w:r>
            <w:r w:rsidR="007D06AA" w:rsidRPr="0044288F">
              <w:rPr>
                <w:b/>
                <w:bCs/>
                <w:lang w:val="es-ES"/>
              </w:rPr>
              <w:t>ecurso por utilizar</w:t>
            </w:r>
          </w:p>
        </w:tc>
      </w:tr>
      <w:tr w:rsidR="00653B18" w14:paraId="553D8AE8" w14:textId="77777777" w:rsidTr="0029381B">
        <w:tc>
          <w:tcPr>
            <w:tcW w:w="8828" w:type="dxa"/>
            <w:gridSpan w:val="3"/>
            <w:vAlign w:val="center"/>
          </w:tcPr>
          <w:p w14:paraId="28A535EF" w14:textId="7804C8C4" w:rsidR="00653B18" w:rsidRDefault="00653B18" w:rsidP="00653B18">
            <w:r w:rsidRPr="00955E10">
              <w:rPr>
                <w:b/>
                <w:bCs/>
              </w:rPr>
              <w:t>Nombre del recurso:</w:t>
            </w:r>
            <w:r w:rsidRPr="00955E10">
              <w:t> Simulador de Dinámica Poblacional</w:t>
            </w:r>
            <w:r w:rsidR="000F43E0">
              <w:t xml:space="preserve"> o tablas de datos reales del SINAC o creados por el docente. </w:t>
            </w:r>
            <w:r w:rsidR="005E441B" w:rsidRPr="007F3F11">
              <w:t>Presentación en Prezi/PowerPoint</w:t>
            </w:r>
            <w:r w:rsidR="00D77542">
              <w:t>.</w:t>
            </w:r>
          </w:p>
          <w:p w14:paraId="6512E704" w14:textId="30978676" w:rsidR="00653B18" w:rsidRDefault="00653B18" w:rsidP="00653B18">
            <w:r w:rsidRPr="00955E10">
              <w:rPr>
                <w:b/>
                <w:bCs/>
              </w:rPr>
              <w:t>Ubicación:</w:t>
            </w:r>
            <w:r w:rsidRPr="00955E10">
              <w:t> Software educativo en línea o tablas de datos del INEC/SINAC.</w:t>
            </w:r>
          </w:p>
          <w:p w14:paraId="21357273" w14:textId="77777777" w:rsidR="00653B18" w:rsidRDefault="00653B18" w:rsidP="00653B18">
            <w:r w:rsidRPr="00955E10">
              <w:rPr>
                <w:b/>
                <w:bCs/>
              </w:rPr>
              <w:t>Contexto:</w:t>
            </w:r>
            <w:r w:rsidRPr="00955E10">
              <w:t> </w:t>
            </w:r>
          </w:p>
          <w:p w14:paraId="17D15865" w14:textId="110DF10F" w:rsidR="0087652A" w:rsidRDefault="0087652A" w:rsidP="0087652A">
            <w:pPr>
              <w:pStyle w:val="Prrafodelista"/>
              <w:numPr>
                <w:ilvl w:val="0"/>
                <w:numId w:val="7"/>
              </w:numPr>
            </w:pPr>
            <w:r w:rsidRPr="0087652A">
              <w:rPr>
                <w:i/>
                <w:iCs/>
              </w:rPr>
              <w:t>C</w:t>
            </w:r>
            <w:r w:rsidR="00653B18" w:rsidRPr="0087652A">
              <w:rPr>
                <w:i/>
                <w:iCs/>
              </w:rPr>
              <w:t>on tecnología:</w:t>
            </w:r>
            <w:r w:rsidR="00653B18" w:rsidRPr="00955E10">
              <w:t> Uso de simuladores interactivos</w:t>
            </w:r>
            <w:r w:rsidR="003D4D3D">
              <w:t xml:space="preserve"> tales como PhET </w:t>
            </w:r>
            <w:r w:rsidR="00003116">
              <w:t>(</w:t>
            </w:r>
            <w:hyperlink r:id="rId8" w:history="1">
              <w:r w:rsidR="00003116" w:rsidRPr="00003116">
                <w:rPr>
                  <w:rStyle w:val="Hipervnculo"/>
                </w:rPr>
                <w:t>PhET: Simulaciones gratuitas en línea de física, química, biología, ciencias de la tierra y matemáticas.</w:t>
              </w:r>
            </w:hyperlink>
            <w:r w:rsidR="00003116" w:rsidRPr="00003116">
              <w:t xml:space="preserve"> </w:t>
            </w:r>
            <w:r w:rsidR="00092AD9">
              <w:t xml:space="preserve">) </w:t>
            </w:r>
            <w:r w:rsidR="003D4D3D">
              <w:t xml:space="preserve">o </w:t>
            </w:r>
            <w:proofErr w:type="spellStart"/>
            <w:r w:rsidR="003D4D3D">
              <w:t>Gizmos</w:t>
            </w:r>
            <w:proofErr w:type="spellEnd"/>
            <w:r w:rsidR="007913AF">
              <w:t xml:space="preserve"> (</w:t>
            </w:r>
            <w:hyperlink r:id="rId9" w:history="1">
              <w:r w:rsidR="007913AF" w:rsidRPr="007913AF">
                <w:rPr>
                  <w:rStyle w:val="Hipervnculo"/>
                </w:rPr>
                <w:t xml:space="preserve">Simulaciones STEM interactivas y laboratorios virtuales | </w:t>
              </w:r>
              <w:proofErr w:type="spellStart"/>
              <w:r w:rsidR="007913AF" w:rsidRPr="007913AF">
                <w:rPr>
                  <w:rStyle w:val="Hipervnculo"/>
                </w:rPr>
                <w:t>Gizmos</w:t>
              </w:r>
              <w:proofErr w:type="spellEnd"/>
            </w:hyperlink>
            <w:r w:rsidR="007913AF">
              <w:t>)</w:t>
            </w:r>
            <w:r w:rsidR="00653B18" w:rsidRPr="00955E10">
              <w:t xml:space="preserve"> </w:t>
            </w:r>
            <w:r w:rsidR="00E54495">
              <w:t>y observar el cambio en la curva</w:t>
            </w:r>
            <w:r w:rsidR="000F489D">
              <w:t xml:space="preserve"> </w:t>
            </w:r>
            <w:r w:rsidR="00653B18" w:rsidRPr="00955E10">
              <w:t>de crecimiento poblacional</w:t>
            </w:r>
            <w:r w:rsidR="000F489D">
              <w:t>, al realizar cambios en las variables poblacionales.</w:t>
            </w:r>
          </w:p>
          <w:p w14:paraId="4D040378" w14:textId="77777777" w:rsidR="00291ADF" w:rsidRDefault="00653B18" w:rsidP="00291ADF">
            <w:pPr>
              <w:pStyle w:val="Prrafodelista"/>
              <w:numPr>
                <w:ilvl w:val="0"/>
                <w:numId w:val="7"/>
              </w:numPr>
            </w:pPr>
            <w:r w:rsidRPr="0087652A">
              <w:rPr>
                <w:i/>
                <w:iCs/>
              </w:rPr>
              <w:t>Sin tecnología:</w:t>
            </w:r>
            <w:r w:rsidRPr="00955E10">
              <w:t> Análisis de casos sobre fragmentación de hábitats</w:t>
            </w:r>
            <w:r w:rsidR="004F7961">
              <w:t xml:space="preserve"> o </w:t>
            </w:r>
            <w:r w:rsidR="00D86582" w:rsidRPr="00D86582">
              <w:t>gráficas</w:t>
            </w:r>
            <w:r w:rsidR="004F7961">
              <w:t>.</w:t>
            </w:r>
          </w:p>
          <w:p w14:paraId="1E86A93E" w14:textId="6A86B614" w:rsidR="00291ADF" w:rsidRDefault="00291ADF" w:rsidP="00291ADF">
            <w:pPr>
              <w:pStyle w:val="Prrafodelista"/>
              <w:numPr>
                <w:ilvl w:val="0"/>
                <w:numId w:val="7"/>
              </w:numPr>
            </w:pPr>
            <w:r>
              <w:t>Para cada descriptor del nivel avanzado que puede encontrar en el Informe Nacional Pruebas Nacionales Estandarizadas Diagnósticas Secundaria 2026, se recomienda organizar la mediación pedagógica en una progresión de tres etapas:</w:t>
            </w:r>
          </w:p>
          <w:p w14:paraId="23C2451E" w14:textId="77777777" w:rsidR="00F17CE4" w:rsidRDefault="00F17CE4" w:rsidP="00F17CE4">
            <w:pPr>
              <w:pStyle w:val="Prrafodelista"/>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4"/>
              <w:gridCol w:w="7538"/>
            </w:tblGrid>
            <w:tr w:rsidR="00291ADF" w:rsidRPr="00AA710A" w14:paraId="2CF17D5A" w14:textId="77777777" w:rsidTr="00FE307E">
              <w:trPr>
                <w:tblHeader/>
                <w:tblCellSpacing w:w="15" w:type="dxa"/>
              </w:trPr>
              <w:tc>
                <w:tcPr>
                  <w:tcW w:w="0" w:type="auto"/>
                  <w:vAlign w:val="center"/>
                  <w:hideMark/>
                </w:tcPr>
                <w:p w14:paraId="2F177270" w14:textId="77777777" w:rsidR="00291ADF" w:rsidRPr="002C0CB3" w:rsidRDefault="00291ADF" w:rsidP="00291ADF">
                  <w:pPr>
                    <w:rPr>
                      <w:rFonts w:ascii="Calibri" w:hAnsi="Calibri" w:cs="Calibri"/>
                      <w:b/>
                      <w:bCs/>
                    </w:rPr>
                  </w:pPr>
                  <w:r w:rsidRPr="002C0CB3">
                    <w:rPr>
                      <w:rFonts w:ascii="Calibri" w:hAnsi="Calibri" w:cs="Calibri"/>
                      <w:b/>
                      <w:bCs/>
                    </w:rPr>
                    <w:t>Nivel</w:t>
                  </w:r>
                </w:p>
              </w:tc>
              <w:tc>
                <w:tcPr>
                  <w:tcW w:w="0" w:type="auto"/>
                  <w:vAlign w:val="center"/>
                  <w:hideMark/>
                </w:tcPr>
                <w:p w14:paraId="318DEE08" w14:textId="77777777" w:rsidR="00291ADF" w:rsidRPr="002C0CB3" w:rsidRDefault="00291ADF" w:rsidP="00291ADF">
                  <w:pPr>
                    <w:rPr>
                      <w:rFonts w:ascii="Calibri" w:hAnsi="Calibri" w:cs="Calibri"/>
                      <w:b/>
                      <w:bCs/>
                    </w:rPr>
                  </w:pPr>
                  <w:r w:rsidRPr="002C0CB3">
                    <w:rPr>
                      <w:rFonts w:ascii="Calibri" w:hAnsi="Calibri" w:cs="Calibri"/>
                      <w:b/>
                      <w:bCs/>
                    </w:rPr>
                    <w:t>Enfoque de mediación</w:t>
                  </w:r>
                </w:p>
              </w:tc>
            </w:tr>
            <w:tr w:rsidR="00291ADF" w:rsidRPr="00AA710A" w14:paraId="2F0072BC" w14:textId="77777777" w:rsidTr="00FE307E">
              <w:trPr>
                <w:tblCellSpacing w:w="15" w:type="dxa"/>
              </w:trPr>
              <w:tc>
                <w:tcPr>
                  <w:tcW w:w="0" w:type="auto"/>
                  <w:vAlign w:val="center"/>
                  <w:hideMark/>
                </w:tcPr>
                <w:p w14:paraId="4762B45F" w14:textId="77777777" w:rsidR="00291ADF" w:rsidRPr="002C0CB3" w:rsidRDefault="00291ADF" w:rsidP="00291ADF">
                  <w:pPr>
                    <w:rPr>
                      <w:rFonts w:ascii="Calibri" w:hAnsi="Calibri" w:cs="Calibri"/>
                    </w:rPr>
                  </w:pPr>
                  <w:r w:rsidRPr="002C0CB3">
                    <w:rPr>
                      <w:rFonts w:ascii="Calibri" w:hAnsi="Calibri" w:cs="Calibri"/>
                    </w:rPr>
                    <w:t>Básico</w:t>
                  </w:r>
                </w:p>
              </w:tc>
              <w:tc>
                <w:tcPr>
                  <w:tcW w:w="0" w:type="auto"/>
                  <w:vAlign w:val="center"/>
                  <w:hideMark/>
                </w:tcPr>
                <w:p w14:paraId="30AE6FB6" w14:textId="77777777" w:rsidR="00291ADF" w:rsidRPr="002C0CB3" w:rsidRDefault="00291ADF" w:rsidP="00291ADF">
                  <w:pPr>
                    <w:rPr>
                      <w:rFonts w:ascii="Calibri" w:hAnsi="Calibri" w:cs="Calibri"/>
                    </w:rPr>
                  </w:pPr>
                  <w:r w:rsidRPr="002C0CB3">
                    <w:rPr>
                      <w:rFonts w:ascii="Calibri" w:hAnsi="Calibri" w:cs="Calibri"/>
                    </w:rPr>
                    <w:t>Reconocer, identificar, describir y relacionar conceptos fundamentales.</w:t>
                  </w:r>
                </w:p>
              </w:tc>
            </w:tr>
            <w:tr w:rsidR="00291ADF" w:rsidRPr="00AA710A" w14:paraId="4D08F1C7" w14:textId="77777777" w:rsidTr="00FE307E">
              <w:trPr>
                <w:tblCellSpacing w:w="15" w:type="dxa"/>
              </w:trPr>
              <w:tc>
                <w:tcPr>
                  <w:tcW w:w="0" w:type="auto"/>
                  <w:vAlign w:val="center"/>
                  <w:hideMark/>
                </w:tcPr>
                <w:p w14:paraId="3F3E5310" w14:textId="77777777" w:rsidR="00291ADF" w:rsidRPr="002C0CB3" w:rsidRDefault="00291ADF" w:rsidP="00291ADF">
                  <w:pPr>
                    <w:rPr>
                      <w:rFonts w:ascii="Calibri" w:hAnsi="Calibri" w:cs="Calibri"/>
                    </w:rPr>
                  </w:pPr>
                  <w:r w:rsidRPr="002C0CB3">
                    <w:rPr>
                      <w:rFonts w:ascii="Calibri" w:hAnsi="Calibri" w:cs="Calibri"/>
                    </w:rPr>
                    <w:t>Intermedio</w:t>
                  </w:r>
                </w:p>
              </w:tc>
              <w:tc>
                <w:tcPr>
                  <w:tcW w:w="0" w:type="auto"/>
                  <w:vAlign w:val="center"/>
                  <w:hideMark/>
                </w:tcPr>
                <w:p w14:paraId="55057290" w14:textId="77777777" w:rsidR="00291ADF" w:rsidRPr="002C0CB3" w:rsidRDefault="00291ADF" w:rsidP="00291ADF">
                  <w:pPr>
                    <w:rPr>
                      <w:rFonts w:ascii="Calibri" w:hAnsi="Calibri" w:cs="Calibri"/>
                    </w:rPr>
                  </w:pPr>
                  <w:r w:rsidRPr="002C0CB3">
                    <w:rPr>
                      <w:rFonts w:ascii="Calibri" w:hAnsi="Calibri" w:cs="Calibri"/>
                    </w:rPr>
                    <w:t>Explicar, comparar, interpretar datos, establecer relaciones y resolver situaciones guiadas.</w:t>
                  </w:r>
                </w:p>
              </w:tc>
            </w:tr>
            <w:tr w:rsidR="00291ADF" w:rsidRPr="00AA710A" w14:paraId="245011C9" w14:textId="77777777" w:rsidTr="00FE307E">
              <w:trPr>
                <w:tblCellSpacing w:w="15" w:type="dxa"/>
              </w:trPr>
              <w:tc>
                <w:tcPr>
                  <w:tcW w:w="0" w:type="auto"/>
                  <w:vAlign w:val="center"/>
                  <w:hideMark/>
                </w:tcPr>
                <w:p w14:paraId="6B30359C" w14:textId="77777777" w:rsidR="00291ADF" w:rsidRPr="002C0CB3" w:rsidRDefault="00291ADF" w:rsidP="00291ADF">
                  <w:pPr>
                    <w:rPr>
                      <w:rFonts w:ascii="Calibri" w:hAnsi="Calibri" w:cs="Calibri"/>
                    </w:rPr>
                  </w:pPr>
                  <w:r w:rsidRPr="002C0CB3">
                    <w:rPr>
                      <w:rFonts w:ascii="Calibri" w:hAnsi="Calibri" w:cs="Calibri"/>
                    </w:rPr>
                    <w:t>Avanzado</w:t>
                  </w:r>
                </w:p>
              </w:tc>
              <w:tc>
                <w:tcPr>
                  <w:tcW w:w="0" w:type="auto"/>
                  <w:vAlign w:val="center"/>
                  <w:hideMark/>
                </w:tcPr>
                <w:p w14:paraId="3385851A" w14:textId="77777777" w:rsidR="00291ADF" w:rsidRPr="002C0CB3" w:rsidRDefault="00291ADF" w:rsidP="00291ADF">
                  <w:pPr>
                    <w:rPr>
                      <w:rFonts w:ascii="Calibri" w:hAnsi="Calibri" w:cs="Calibri"/>
                    </w:rPr>
                  </w:pPr>
                  <w:r w:rsidRPr="002C0CB3">
                    <w:rPr>
                      <w:rFonts w:ascii="Calibri" w:hAnsi="Calibri" w:cs="Calibri"/>
                    </w:rPr>
                    <w:t>Analizar evidencias, argumentar científicamente, tomar decisiones fundamentadas y aplicar conocimientos en contextos nuevos.</w:t>
                  </w:r>
                </w:p>
              </w:tc>
            </w:tr>
          </w:tbl>
          <w:p w14:paraId="64B6D606" w14:textId="3BBD0AB5" w:rsidR="003A6282" w:rsidRPr="0087652A" w:rsidRDefault="003A6282" w:rsidP="00291ADF">
            <w:pPr>
              <w:pStyle w:val="Prrafodelista"/>
              <w:ind w:left="0"/>
            </w:pPr>
          </w:p>
        </w:tc>
      </w:tr>
      <w:tr w:rsidR="00653B18" w14:paraId="6097C334" w14:textId="77777777" w:rsidTr="007D06AA">
        <w:tc>
          <w:tcPr>
            <w:tcW w:w="8828" w:type="dxa"/>
            <w:gridSpan w:val="3"/>
          </w:tcPr>
          <w:p w14:paraId="45FB9BE0" w14:textId="2FD6EC70" w:rsidR="00653B18" w:rsidRPr="00410C4D" w:rsidRDefault="00653B18" w:rsidP="00653B18">
            <w:pPr>
              <w:jc w:val="center"/>
              <w:rPr>
                <w:b/>
                <w:bCs/>
                <w:lang w:val="es-ES"/>
              </w:rPr>
            </w:pPr>
            <w:r w:rsidRPr="00410C4D">
              <w:rPr>
                <w:b/>
                <w:bCs/>
                <w:lang w:val="es-ES"/>
              </w:rPr>
              <w:t>Recursos</w:t>
            </w:r>
            <w:r>
              <w:rPr>
                <w:b/>
                <w:bCs/>
                <w:lang w:val="es-ES"/>
              </w:rPr>
              <w:t xml:space="preserve"> complementarios</w:t>
            </w:r>
          </w:p>
        </w:tc>
      </w:tr>
      <w:tr w:rsidR="00653B18" w14:paraId="5CEE6871" w14:textId="77777777" w:rsidTr="007D06AA">
        <w:tc>
          <w:tcPr>
            <w:tcW w:w="8828" w:type="dxa"/>
            <w:gridSpan w:val="3"/>
          </w:tcPr>
          <w:p w14:paraId="2B0A2E09" w14:textId="5397C47F" w:rsidR="00A95B35" w:rsidRPr="00A95B35" w:rsidRDefault="00B24A14" w:rsidP="007B3404">
            <w:pPr>
              <w:pStyle w:val="Prrafodelista"/>
              <w:numPr>
                <w:ilvl w:val="0"/>
                <w:numId w:val="8"/>
              </w:numPr>
            </w:pPr>
            <w:r w:rsidRPr="007B3404">
              <w:rPr>
                <w:b/>
                <w:bCs/>
              </w:rPr>
              <w:t>Refuerzo:</w:t>
            </w:r>
            <w:r w:rsidRPr="00955E10">
              <w:t> </w:t>
            </w:r>
            <w:r w:rsidR="00A95B35" w:rsidRPr="00A95B35">
              <w:t>Fichas de conceptos: Inmigración, Emigración, Natalidad y Mortalidad</w:t>
            </w:r>
            <w:r w:rsidR="00A95B35">
              <w:t>, entre otros.</w:t>
            </w:r>
          </w:p>
          <w:p w14:paraId="4DF2CCE1" w14:textId="3E4F184D" w:rsidR="00B24A14" w:rsidRDefault="00B24A14" w:rsidP="007B3404">
            <w:pPr>
              <w:pStyle w:val="Prrafodelista"/>
              <w:numPr>
                <w:ilvl w:val="0"/>
                <w:numId w:val="8"/>
              </w:numPr>
            </w:pPr>
            <w:r w:rsidRPr="007B3404">
              <w:rPr>
                <w:b/>
                <w:bCs/>
              </w:rPr>
              <w:t>Apoyo (DUA):</w:t>
            </w:r>
            <w:r w:rsidRPr="00955E10">
              <w:t> </w:t>
            </w:r>
            <w:r w:rsidR="00647BE1" w:rsidRPr="00647BE1">
              <w:t>Uso de pictogramas para representar factores abióticos (luz, agua, sales).</w:t>
            </w:r>
          </w:p>
          <w:p w14:paraId="5555F03E" w14:textId="5BCDD42C" w:rsidR="00653B18" w:rsidRPr="007B3404" w:rsidRDefault="00B24A14" w:rsidP="007B3404">
            <w:pPr>
              <w:pStyle w:val="Prrafodelista"/>
              <w:numPr>
                <w:ilvl w:val="0"/>
                <w:numId w:val="8"/>
              </w:numPr>
              <w:jc w:val="both"/>
              <w:rPr>
                <w:lang w:val="es-ES"/>
              </w:rPr>
            </w:pPr>
            <w:r w:rsidRPr="007B3404">
              <w:rPr>
                <w:b/>
                <w:bCs/>
              </w:rPr>
              <w:t>Profundización:</w:t>
            </w:r>
            <w:r w:rsidRPr="00955E10">
              <w:t xml:space="preserve"> Análisis de la relación entre </w:t>
            </w:r>
            <w:r w:rsidR="002C1164">
              <w:t xml:space="preserve">el </w:t>
            </w:r>
            <w:r w:rsidRPr="00955E10">
              <w:t>cambio climático y variaciones en los ciclos de abundancia de especies marinas</w:t>
            </w:r>
            <w:r w:rsidR="002C1164">
              <w:t xml:space="preserve"> o la acidificación de los océanos en la biodiversidad marina.</w:t>
            </w:r>
          </w:p>
        </w:tc>
      </w:tr>
      <w:tr w:rsidR="00653B18" w14:paraId="276D956C" w14:textId="77777777" w:rsidTr="007D06AA">
        <w:tc>
          <w:tcPr>
            <w:tcW w:w="8828" w:type="dxa"/>
            <w:gridSpan w:val="3"/>
          </w:tcPr>
          <w:p w14:paraId="488EC021" w14:textId="6BFA47CE" w:rsidR="00653B18" w:rsidRPr="000065EF" w:rsidRDefault="00653B18" w:rsidP="00653B18">
            <w:pPr>
              <w:jc w:val="center"/>
              <w:rPr>
                <w:b/>
                <w:bCs/>
                <w:color w:val="0070C0"/>
                <w:lang w:val="es-ES"/>
              </w:rPr>
            </w:pPr>
            <w:r w:rsidRPr="000065EF">
              <w:rPr>
                <w:b/>
                <w:bCs/>
                <w:lang w:val="es-ES"/>
              </w:rPr>
              <w:t>Bibliografía</w:t>
            </w:r>
          </w:p>
        </w:tc>
      </w:tr>
      <w:tr w:rsidR="00653B18" w14:paraId="2ABF575B" w14:textId="77777777" w:rsidTr="007D06AA">
        <w:tc>
          <w:tcPr>
            <w:tcW w:w="8828" w:type="dxa"/>
            <w:gridSpan w:val="3"/>
          </w:tcPr>
          <w:p w14:paraId="2141F0F5" w14:textId="77777777" w:rsidR="00ED79F6" w:rsidRPr="00ED79F6" w:rsidRDefault="00ED79F6" w:rsidP="00ED79F6">
            <w:pPr>
              <w:pStyle w:val="ng-star-inserted"/>
              <w:numPr>
                <w:ilvl w:val="0"/>
                <w:numId w:val="4"/>
              </w:numPr>
              <w:shd w:val="clear" w:color="auto" w:fill="FFFFFF"/>
              <w:spacing w:before="0" w:beforeAutospacing="0" w:after="105" w:afterAutospacing="0" w:line="315" w:lineRule="atLeast"/>
              <w:rPr>
                <w:rFonts w:ascii="Calibri" w:hAnsi="Calibri" w:cs="Calibri"/>
                <w:color w:val="2B2D31"/>
                <w:sz w:val="22"/>
                <w:szCs w:val="22"/>
              </w:rPr>
            </w:pPr>
            <w:r w:rsidRPr="00ED79F6">
              <w:rPr>
                <w:rStyle w:val="ng-star-inserted1"/>
                <w:rFonts w:ascii="Calibri" w:hAnsi="Calibri" w:cs="Calibri"/>
                <w:color w:val="2B2D31"/>
                <w:sz w:val="22"/>
                <w:szCs w:val="22"/>
              </w:rPr>
              <w:t>Ministerio de Educación Pública. (2017). </w:t>
            </w:r>
            <w:r w:rsidRPr="00ED79F6">
              <w:rPr>
                <w:rStyle w:val="ng-star-inserted1"/>
                <w:rFonts w:ascii="Calibri" w:hAnsi="Calibri" w:cs="Calibri"/>
                <w:i/>
                <w:iCs/>
                <w:color w:val="2B2D31"/>
                <w:sz w:val="22"/>
                <w:szCs w:val="22"/>
              </w:rPr>
              <w:t>Programa de Estudios de Biología</w:t>
            </w:r>
            <w:r w:rsidRPr="00ED79F6">
              <w:rPr>
                <w:rStyle w:val="ng-star-inserted1"/>
                <w:rFonts w:ascii="Calibri" w:hAnsi="Calibri" w:cs="Calibri"/>
                <w:color w:val="2B2D31"/>
                <w:sz w:val="22"/>
                <w:szCs w:val="22"/>
              </w:rPr>
              <w:t>. San José, C.R.</w:t>
            </w:r>
          </w:p>
          <w:p w14:paraId="79C5A33E" w14:textId="77777777" w:rsidR="00ED79F6" w:rsidRPr="00ED79F6" w:rsidRDefault="00ED79F6" w:rsidP="00ED79F6">
            <w:pPr>
              <w:pStyle w:val="ng-star-inserted"/>
              <w:numPr>
                <w:ilvl w:val="0"/>
                <w:numId w:val="4"/>
              </w:numPr>
              <w:shd w:val="clear" w:color="auto" w:fill="FFFFFF"/>
              <w:spacing w:before="0" w:beforeAutospacing="0" w:after="105" w:afterAutospacing="0" w:line="315" w:lineRule="atLeast"/>
              <w:rPr>
                <w:rFonts w:ascii="Calibri" w:hAnsi="Calibri" w:cs="Calibri"/>
                <w:color w:val="2B2D31"/>
                <w:sz w:val="22"/>
                <w:szCs w:val="22"/>
              </w:rPr>
            </w:pPr>
            <w:r w:rsidRPr="00ED79F6">
              <w:rPr>
                <w:rStyle w:val="ng-star-inserted1"/>
                <w:rFonts w:ascii="Calibri" w:hAnsi="Calibri" w:cs="Calibri"/>
                <w:color w:val="2B2D31"/>
                <w:sz w:val="22"/>
                <w:szCs w:val="22"/>
              </w:rPr>
              <w:t>Solomon, E., Berg, L., &amp; Martin, D. (2013). </w:t>
            </w:r>
            <w:r w:rsidRPr="00ED79F6">
              <w:rPr>
                <w:rStyle w:val="ng-star-inserted1"/>
                <w:rFonts w:ascii="Calibri" w:hAnsi="Calibri" w:cs="Calibri"/>
                <w:i/>
                <w:iCs/>
                <w:color w:val="2B2D31"/>
                <w:sz w:val="22"/>
                <w:szCs w:val="22"/>
              </w:rPr>
              <w:t>Biología</w:t>
            </w:r>
            <w:r w:rsidRPr="00ED79F6">
              <w:rPr>
                <w:rStyle w:val="ng-star-inserted1"/>
                <w:rFonts w:ascii="Calibri" w:hAnsi="Calibri" w:cs="Calibri"/>
                <w:color w:val="2B2D31"/>
                <w:sz w:val="22"/>
                <w:szCs w:val="22"/>
              </w:rPr>
              <w:t xml:space="preserve">. Cengage </w:t>
            </w:r>
            <w:proofErr w:type="spellStart"/>
            <w:r w:rsidRPr="00ED79F6">
              <w:rPr>
                <w:rStyle w:val="ng-star-inserted1"/>
                <w:rFonts w:ascii="Calibri" w:hAnsi="Calibri" w:cs="Calibri"/>
                <w:color w:val="2B2D31"/>
                <w:sz w:val="22"/>
                <w:szCs w:val="22"/>
              </w:rPr>
              <w:t>Learning</w:t>
            </w:r>
            <w:proofErr w:type="spellEnd"/>
            <w:r w:rsidRPr="00ED79F6">
              <w:rPr>
                <w:rStyle w:val="ng-star-inserted1"/>
                <w:rFonts w:ascii="Calibri" w:hAnsi="Calibri" w:cs="Calibri"/>
                <w:color w:val="2B2D31"/>
                <w:sz w:val="22"/>
                <w:szCs w:val="22"/>
              </w:rPr>
              <w:t xml:space="preserve"> (Capítulo sobre Ecología de Poblaciones).</w:t>
            </w:r>
          </w:p>
          <w:p w14:paraId="6ECC32A2" w14:textId="355C0E31" w:rsidR="00653B18" w:rsidRPr="00ED79F6" w:rsidRDefault="00ED79F6" w:rsidP="00ED79F6">
            <w:pPr>
              <w:pStyle w:val="ng-star-inserted"/>
              <w:numPr>
                <w:ilvl w:val="0"/>
                <w:numId w:val="4"/>
              </w:numPr>
              <w:shd w:val="clear" w:color="auto" w:fill="FFFFFF"/>
              <w:spacing w:before="0" w:beforeAutospacing="0" w:after="105" w:afterAutospacing="0" w:line="315" w:lineRule="atLeast"/>
              <w:rPr>
                <w:rFonts w:ascii="Arial" w:hAnsi="Arial" w:cs="Arial"/>
                <w:color w:val="2B2D31"/>
                <w:sz w:val="21"/>
                <w:szCs w:val="21"/>
              </w:rPr>
            </w:pPr>
            <w:r w:rsidRPr="00ED79F6">
              <w:rPr>
                <w:rStyle w:val="ng-star-inserted1"/>
                <w:rFonts w:ascii="Calibri" w:hAnsi="Calibri" w:cs="Calibri"/>
                <w:color w:val="2B2D31"/>
                <w:sz w:val="22"/>
                <w:szCs w:val="22"/>
              </w:rPr>
              <w:t>SINAC. (2024). </w:t>
            </w:r>
            <w:r w:rsidRPr="00ED79F6">
              <w:rPr>
                <w:rStyle w:val="ng-star-inserted1"/>
                <w:rFonts w:ascii="Calibri" w:hAnsi="Calibri" w:cs="Calibri"/>
                <w:i/>
                <w:iCs/>
                <w:color w:val="2B2D31"/>
                <w:sz w:val="22"/>
                <w:szCs w:val="22"/>
              </w:rPr>
              <w:t>Informe de Estado de la Biodiversidad en Costa Rica</w:t>
            </w:r>
            <w:r w:rsidRPr="00ED79F6">
              <w:rPr>
                <w:rStyle w:val="ng-star-inserted1"/>
                <w:rFonts w:ascii="Calibri" w:hAnsi="Calibri" w:cs="Calibri"/>
                <w:color w:val="2B2D31"/>
                <w:sz w:val="22"/>
                <w:szCs w:val="22"/>
              </w:rPr>
              <w:t>. [Disponible en línea].</w:t>
            </w:r>
          </w:p>
        </w:tc>
      </w:tr>
    </w:tbl>
    <w:p w14:paraId="1878DF94" w14:textId="77777777" w:rsidR="00D54ABF" w:rsidRDefault="00D54ABF" w:rsidP="00D54ABF">
      <w:pPr>
        <w:rPr>
          <w:lang w:val="es-ES"/>
        </w:rPr>
      </w:pPr>
    </w:p>
    <w:bookmarkEnd w:id="0"/>
    <w:p w14:paraId="53BC0401" w14:textId="77777777" w:rsidR="004341AE" w:rsidRDefault="004341AE" w:rsidP="00EE6E95">
      <w:pPr>
        <w:spacing w:after="0" w:line="240" w:lineRule="auto"/>
        <w:jc w:val="both"/>
        <w:rPr>
          <w:rFonts w:ascii="Arial" w:hAnsi="Arial" w:cs="Arial"/>
          <w:b/>
          <w:bCs/>
          <w:sz w:val="24"/>
          <w:szCs w:val="24"/>
        </w:rPr>
      </w:pPr>
    </w:p>
    <w:p w14:paraId="7FB51399" w14:textId="77777777" w:rsidR="009452CC" w:rsidRDefault="009452CC" w:rsidP="00EE6E95">
      <w:pPr>
        <w:spacing w:after="0" w:line="240" w:lineRule="auto"/>
        <w:jc w:val="both"/>
        <w:rPr>
          <w:rFonts w:ascii="Arial" w:hAnsi="Arial" w:cs="Arial"/>
          <w:b/>
          <w:bCs/>
          <w:sz w:val="24"/>
          <w:szCs w:val="24"/>
        </w:rPr>
      </w:pPr>
    </w:p>
    <w:p w14:paraId="493E60E2" w14:textId="77777777" w:rsidR="009452CC" w:rsidRDefault="009452CC" w:rsidP="00EE6E95">
      <w:pPr>
        <w:spacing w:after="0" w:line="240" w:lineRule="auto"/>
        <w:jc w:val="both"/>
        <w:rPr>
          <w:rFonts w:ascii="Arial" w:hAnsi="Arial" w:cs="Arial"/>
          <w:b/>
          <w:bCs/>
          <w:sz w:val="24"/>
          <w:szCs w:val="24"/>
        </w:rPr>
      </w:pPr>
    </w:p>
    <w:p w14:paraId="1A7FFAF7" w14:textId="77777777" w:rsidR="009452CC" w:rsidRDefault="009452CC" w:rsidP="00EE6E95">
      <w:pPr>
        <w:spacing w:after="0" w:line="240" w:lineRule="auto"/>
        <w:jc w:val="both"/>
        <w:rPr>
          <w:rFonts w:ascii="Arial" w:hAnsi="Arial" w:cs="Arial"/>
          <w:b/>
          <w:bCs/>
          <w:sz w:val="24"/>
          <w:szCs w:val="24"/>
        </w:rPr>
      </w:pPr>
    </w:p>
    <w:p w14:paraId="2F27733C" w14:textId="1DFC3FC1" w:rsidR="009452CC"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Default="009452CC" w:rsidP="00EE6E95">
      <w:pPr>
        <w:spacing w:after="0" w:line="240" w:lineRule="auto"/>
        <w:jc w:val="both"/>
        <w:rPr>
          <w:rFonts w:ascii="Arial" w:hAnsi="Arial" w:cs="Arial"/>
          <w:b/>
          <w:bCs/>
          <w:sz w:val="24"/>
          <w:szCs w:val="24"/>
        </w:rPr>
      </w:pPr>
    </w:p>
    <w:p w14:paraId="3B7CB81A" w14:textId="24BE332A" w:rsidR="009452CC" w:rsidRDefault="009452CC" w:rsidP="00EE6E95">
      <w:pPr>
        <w:spacing w:after="0" w:line="240" w:lineRule="auto"/>
        <w:jc w:val="both"/>
        <w:rPr>
          <w:rFonts w:ascii="Arial" w:hAnsi="Arial" w:cs="Arial"/>
          <w:b/>
          <w:bCs/>
          <w:sz w:val="24"/>
          <w:szCs w:val="24"/>
        </w:rPr>
      </w:pPr>
    </w:p>
    <w:sectPr w:rsidR="009452CC" w:rsidSect="00F32602">
      <w:headerReference w:type="default" r:id="rId11"/>
      <w:footerReference w:type="default" r:id="rId12"/>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CB7CC" w14:textId="77777777" w:rsidR="004765E4" w:rsidRPr="00752D17" w:rsidRDefault="004765E4" w:rsidP="006526DF">
      <w:pPr>
        <w:spacing w:after="0" w:line="240" w:lineRule="auto"/>
      </w:pPr>
      <w:r w:rsidRPr="00752D17">
        <w:separator/>
      </w:r>
    </w:p>
  </w:endnote>
  <w:endnote w:type="continuationSeparator" w:id="0">
    <w:p w14:paraId="261DDCB0" w14:textId="77777777" w:rsidR="004765E4" w:rsidRPr="00752D17" w:rsidRDefault="004765E4"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6DE0E9"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85B95" w14:textId="77777777" w:rsidR="004765E4" w:rsidRPr="00752D17" w:rsidRDefault="004765E4" w:rsidP="006526DF">
      <w:pPr>
        <w:spacing w:after="0" w:line="240" w:lineRule="auto"/>
      </w:pPr>
      <w:r w:rsidRPr="00752D17">
        <w:separator/>
      </w:r>
    </w:p>
  </w:footnote>
  <w:footnote w:type="continuationSeparator" w:id="0">
    <w:p w14:paraId="792A6963" w14:textId="77777777" w:rsidR="004765E4" w:rsidRPr="00752D17" w:rsidRDefault="004765E4"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8F2"/>
    <w:multiLevelType w:val="hybridMultilevel"/>
    <w:tmpl w:val="0FFC9634"/>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 w15:restartNumberingAfterBreak="0">
    <w:nsid w:val="24A4699B"/>
    <w:multiLevelType w:val="hybridMultilevel"/>
    <w:tmpl w:val="81A035C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469A5497"/>
    <w:multiLevelType w:val="hybridMultilevel"/>
    <w:tmpl w:val="FC7CC3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4B7B0375"/>
    <w:multiLevelType w:val="hybridMultilevel"/>
    <w:tmpl w:val="B928E20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5A151033"/>
    <w:multiLevelType w:val="multilevel"/>
    <w:tmpl w:val="3E2EF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1596BE9"/>
    <w:multiLevelType w:val="hybridMultilevel"/>
    <w:tmpl w:val="D07250DA"/>
    <w:lvl w:ilvl="0" w:tplc="6F7EC3A2">
      <w:numFmt w:val="bullet"/>
      <w:lvlText w:val="-"/>
      <w:lvlJc w:val="left"/>
      <w:pPr>
        <w:ind w:left="720" w:hanging="360"/>
      </w:pPr>
      <w:rPr>
        <w:rFonts w:ascii="Calibri" w:eastAsiaTheme="minorHAnsi"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2"/>
  </w:num>
  <w:num w:numId="2" w16cid:durableId="289484402">
    <w:abstractNumId w:val="8"/>
  </w:num>
  <w:num w:numId="3" w16cid:durableId="739717380">
    <w:abstractNumId w:val="3"/>
  </w:num>
  <w:num w:numId="4" w16cid:durableId="1015377533">
    <w:abstractNumId w:val="1"/>
  </w:num>
  <w:num w:numId="5" w16cid:durableId="655962863">
    <w:abstractNumId w:val="5"/>
  </w:num>
  <w:num w:numId="6" w16cid:durableId="619721435">
    <w:abstractNumId w:val="7"/>
  </w:num>
  <w:num w:numId="7" w16cid:durableId="1763380506">
    <w:abstractNumId w:val="4"/>
  </w:num>
  <w:num w:numId="8" w16cid:durableId="1440419149">
    <w:abstractNumId w:val="0"/>
  </w:num>
  <w:num w:numId="9" w16cid:durableId="169006413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3116"/>
    <w:rsid w:val="000065EF"/>
    <w:rsid w:val="000117F0"/>
    <w:rsid w:val="000205E4"/>
    <w:rsid w:val="0002322A"/>
    <w:rsid w:val="00050093"/>
    <w:rsid w:val="00057B1F"/>
    <w:rsid w:val="00060E20"/>
    <w:rsid w:val="00064934"/>
    <w:rsid w:val="00066FF4"/>
    <w:rsid w:val="00070021"/>
    <w:rsid w:val="00071996"/>
    <w:rsid w:val="000806AF"/>
    <w:rsid w:val="000832D1"/>
    <w:rsid w:val="00092AD9"/>
    <w:rsid w:val="00095B3C"/>
    <w:rsid w:val="000A1243"/>
    <w:rsid w:val="000A5ED6"/>
    <w:rsid w:val="000B40FF"/>
    <w:rsid w:val="000B6970"/>
    <w:rsid w:val="000B77F0"/>
    <w:rsid w:val="000C12F6"/>
    <w:rsid w:val="000C641D"/>
    <w:rsid w:val="000E157E"/>
    <w:rsid w:val="000E7888"/>
    <w:rsid w:val="000F3CED"/>
    <w:rsid w:val="000F43E0"/>
    <w:rsid w:val="000F489D"/>
    <w:rsid w:val="001149DC"/>
    <w:rsid w:val="00131446"/>
    <w:rsid w:val="0013175F"/>
    <w:rsid w:val="00131A5A"/>
    <w:rsid w:val="00140D11"/>
    <w:rsid w:val="0017134C"/>
    <w:rsid w:val="00173863"/>
    <w:rsid w:val="00175B0E"/>
    <w:rsid w:val="00191364"/>
    <w:rsid w:val="00192FED"/>
    <w:rsid w:val="00193955"/>
    <w:rsid w:val="00193ABE"/>
    <w:rsid w:val="0019737D"/>
    <w:rsid w:val="001B38C4"/>
    <w:rsid w:val="001B7CAC"/>
    <w:rsid w:val="001C0031"/>
    <w:rsid w:val="001C7A3B"/>
    <w:rsid w:val="001E5BBE"/>
    <w:rsid w:val="001E7049"/>
    <w:rsid w:val="001F18DC"/>
    <w:rsid w:val="001F206F"/>
    <w:rsid w:val="001F29D2"/>
    <w:rsid w:val="002070CA"/>
    <w:rsid w:val="0023523E"/>
    <w:rsid w:val="002412F7"/>
    <w:rsid w:val="00252F1F"/>
    <w:rsid w:val="00262572"/>
    <w:rsid w:val="00264D56"/>
    <w:rsid w:val="0028260D"/>
    <w:rsid w:val="00291ADF"/>
    <w:rsid w:val="002921EB"/>
    <w:rsid w:val="0029246F"/>
    <w:rsid w:val="002971A6"/>
    <w:rsid w:val="002A14DD"/>
    <w:rsid w:val="002A4C79"/>
    <w:rsid w:val="002A576E"/>
    <w:rsid w:val="002C0CB3"/>
    <w:rsid w:val="002C1164"/>
    <w:rsid w:val="002C1A85"/>
    <w:rsid w:val="002E1DF2"/>
    <w:rsid w:val="002E5E0C"/>
    <w:rsid w:val="002F1DDB"/>
    <w:rsid w:val="002F44A7"/>
    <w:rsid w:val="002F5863"/>
    <w:rsid w:val="003122EE"/>
    <w:rsid w:val="00312559"/>
    <w:rsid w:val="00313FE5"/>
    <w:rsid w:val="00340F30"/>
    <w:rsid w:val="00354916"/>
    <w:rsid w:val="00357CF4"/>
    <w:rsid w:val="0036316D"/>
    <w:rsid w:val="00371671"/>
    <w:rsid w:val="00396A17"/>
    <w:rsid w:val="003A26B6"/>
    <w:rsid w:val="003A6282"/>
    <w:rsid w:val="003C37FA"/>
    <w:rsid w:val="003C59F0"/>
    <w:rsid w:val="003D4638"/>
    <w:rsid w:val="003D4D3D"/>
    <w:rsid w:val="003D74A3"/>
    <w:rsid w:val="003E38BF"/>
    <w:rsid w:val="003F034A"/>
    <w:rsid w:val="003F337F"/>
    <w:rsid w:val="00410C4D"/>
    <w:rsid w:val="00415BC2"/>
    <w:rsid w:val="00430CBD"/>
    <w:rsid w:val="00433E38"/>
    <w:rsid w:val="004341AE"/>
    <w:rsid w:val="0044288F"/>
    <w:rsid w:val="00442BD2"/>
    <w:rsid w:val="004576DA"/>
    <w:rsid w:val="00465BDC"/>
    <w:rsid w:val="004670EF"/>
    <w:rsid w:val="00467818"/>
    <w:rsid w:val="00472CC9"/>
    <w:rsid w:val="004765E4"/>
    <w:rsid w:val="00480259"/>
    <w:rsid w:val="00482A9B"/>
    <w:rsid w:val="00483E89"/>
    <w:rsid w:val="004A2A14"/>
    <w:rsid w:val="004B24BD"/>
    <w:rsid w:val="004D0074"/>
    <w:rsid w:val="004D28DD"/>
    <w:rsid w:val="004F7961"/>
    <w:rsid w:val="0050063E"/>
    <w:rsid w:val="0050077D"/>
    <w:rsid w:val="0051244E"/>
    <w:rsid w:val="0051610D"/>
    <w:rsid w:val="00517998"/>
    <w:rsid w:val="00521BFF"/>
    <w:rsid w:val="00564072"/>
    <w:rsid w:val="005664EE"/>
    <w:rsid w:val="00571AF1"/>
    <w:rsid w:val="00575B83"/>
    <w:rsid w:val="0057615A"/>
    <w:rsid w:val="00577638"/>
    <w:rsid w:val="00577B69"/>
    <w:rsid w:val="00586B90"/>
    <w:rsid w:val="00587CCD"/>
    <w:rsid w:val="005918BF"/>
    <w:rsid w:val="005940AE"/>
    <w:rsid w:val="005969FD"/>
    <w:rsid w:val="005A1875"/>
    <w:rsid w:val="005A3232"/>
    <w:rsid w:val="005A60DF"/>
    <w:rsid w:val="005B0EBF"/>
    <w:rsid w:val="005D354B"/>
    <w:rsid w:val="005D3B06"/>
    <w:rsid w:val="005D420E"/>
    <w:rsid w:val="005E441B"/>
    <w:rsid w:val="00607503"/>
    <w:rsid w:val="00613B25"/>
    <w:rsid w:val="0064068E"/>
    <w:rsid w:val="0064121E"/>
    <w:rsid w:val="00642B74"/>
    <w:rsid w:val="00647BE1"/>
    <w:rsid w:val="006526DF"/>
    <w:rsid w:val="00653B18"/>
    <w:rsid w:val="00661E74"/>
    <w:rsid w:val="00661FC5"/>
    <w:rsid w:val="00664544"/>
    <w:rsid w:val="00667B33"/>
    <w:rsid w:val="00671B08"/>
    <w:rsid w:val="006731FA"/>
    <w:rsid w:val="0068700A"/>
    <w:rsid w:val="006A15C9"/>
    <w:rsid w:val="006E0A0F"/>
    <w:rsid w:val="006E0E70"/>
    <w:rsid w:val="006E5899"/>
    <w:rsid w:val="006E73ED"/>
    <w:rsid w:val="006F1562"/>
    <w:rsid w:val="00710213"/>
    <w:rsid w:val="00711925"/>
    <w:rsid w:val="0071745B"/>
    <w:rsid w:val="007200EB"/>
    <w:rsid w:val="00731FF9"/>
    <w:rsid w:val="007352A4"/>
    <w:rsid w:val="007353E2"/>
    <w:rsid w:val="007450F3"/>
    <w:rsid w:val="00746387"/>
    <w:rsid w:val="00746EE0"/>
    <w:rsid w:val="00752D17"/>
    <w:rsid w:val="00752E43"/>
    <w:rsid w:val="0075598E"/>
    <w:rsid w:val="00777157"/>
    <w:rsid w:val="007845CC"/>
    <w:rsid w:val="007913AF"/>
    <w:rsid w:val="00791E8D"/>
    <w:rsid w:val="007A128C"/>
    <w:rsid w:val="007B15D4"/>
    <w:rsid w:val="007B3404"/>
    <w:rsid w:val="007D06AA"/>
    <w:rsid w:val="007E08FC"/>
    <w:rsid w:val="007E7788"/>
    <w:rsid w:val="007F515F"/>
    <w:rsid w:val="007F74F0"/>
    <w:rsid w:val="008001E3"/>
    <w:rsid w:val="0080292F"/>
    <w:rsid w:val="00805B0F"/>
    <w:rsid w:val="00810D45"/>
    <w:rsid w:val="0081684B"/>
    <w:rsid w:val="00825B7E"/>
    <w:rsid w:val="008271E3"/>
    <w:rsid w:val="00842703"/>
    <w:rsid w:val="008458B5"/>
    <w:rsid w:val="008474A6"/>
    <w:rsid w:val="00853D3A"/>
    <w:rsid w:val="0085530D"/>
    <w:rsid w:val="00855C65"/>
    <w:rsid w:val="00855DE7"/>
    <w:rsid w:val="0086165B"/>
    <w:rsid w:val="0087652A"/>
    <w:rsid w:val="0088292F"/>
    <w:rsid w:val="00884AA6"/>
    <w:rsid w:val="008A2170"/>
    <w:rsid w:val="008A43EE"/>
    <w:rsid w:val="008B5D32"/>
    <w:rsid w:val="008C6777"/>
    <w:rsid w:val="008D64D1"/>
    <w:rsid w:val="008E548C"/>
    <w:rsid w:val="008E6C72"/>
    <w:rsid w:val="008F7E15"/>
    <w:rsid w:val="009049B9"/>
    <w:rsid w:val="00930424"/>
    <w:rsid w:val="00937FB0"/>
    <w:rsid w:val="009452CC"/>
    <w:rsid w:val="0096177B"/>
    <w:rsid w:val="00961C15"/>
    <w:rsid w:val="009627F9"/>
    <w:rsid w:val="00963123"/>
    <w:rsid w:val="00976F53"/>
    <w:rsid w:val="009A2925"/>
    <w:rsid w:val="009A5158"/>
    <w:rsid w:val="009B4F01"/>
    <w:rsid w:val="009C1F4A"/>
    <w:rsid w:val="009D12FD"/>
    <w:rsid w:val="009D2F90"/>
    <w:rsid w:val="009D3595"/>
    <w:rsid w:val="009D3A4F"/>
    <w:rsid w:val="009D3A99"/>
    <w:rsid w:val="009E2564"/>
    <w:rsid w:val="009F3845"/>
    <w:rsid w:val="009F4C98"/>
    <w:rsid w:val="00A026FE"/>
    <w:rsid w:val="00A23601"/>
    <w:rsid w:val="00A25F40"/>
    <w:rsid w:val="00A31ECF"/>
    <w:rsid w:val="00A51CE9"/>
    <w:rsid w:val="00A56E9E"/>
    <w:rsid w:val="00A95B35"/>
    <w:rsid w:val="00AB59B2"/>
    <w:rsid w:val="00AC5898"/>
    <w:rsid w:val="00AE049E"/>
    <w:rsid w:val="00AE22CA"/>
    <w:rsid w:val="00AE2596"/>
    <w:rsid w:val="00AE2FB6"/>
    <w:rsid w:val="00AE3B45"/>
    <w:rsid w:val="00AE72E6"/>
    <w:rsid w:val="00AF0CE6"/>
    <w:rsid w:val="00AF1729"/>
    <w:rsid w:val="00B12CCE"/>
    <w:rsid w:val="00B173F7"/>
    <w:rsid w:val="00B24A14"/>
    <w:rsid w:val="00B338FE"/>
    <w:rsid w:val="00B40428"/>
    <w:rsid w:val="00B66DF1"/>
    <w:rsid w:val="00B671C3"/>
    <w:rsid w:val="00B84817"/>
    <w:rsid w:val="00B953FB"/>
    <w:rsid w:val="00B96F31"/>
    <w:rsid w:val="00BA2D55"/>
    <w:rsid w:val="00BA487B"/>
    <w:rsid w:val="00BC4F4E"/>
    <w:rsid w:val="00BC5BA4"/>
    <w:rsid w:val="00BC75F6"/>
    <w:rsid w:val="00BD5FCB"/>
    <w:rsid w:val="00BD74D3"/>
    <w:rsid w:val="00BE5A74"/>
    <w:rsid w:val="00C02193"/>
    <w:rsid w:val="00C05E1C"/>
    <w:rsid w:val="00C06481"/>
    <w:rsid w:val="00C228A7"/>
    <w:rsid w:val="00C303E8"/>
    <w:rsid w:val="00C31649"/>
    <w:rsid w:val="00C43747"/>
    <w:rsid w:val="00C543B4"/>
    <w:rsid w:val="00C64E74"/>
    <w:rsid w:val="00C6620D"/>
    <w:rsid w:val="00C671C8"/>
    <w:rsid w:val="00C6750E"/>
    <w:rsid w:val="00C676BE"/>
    <w:rsid w:val="00C743E1"/>
    <w:rsid w:val="00C8392F"/>
    <w:rsid w:val="00C95564"/>
    <w:rsid w:val="00CA130B"/>
    <w:rsid w:val="00CA2D4E"/>
    <w:rsid w:val="00CA31A9"/>
    <w:rsid w:val="00CA3A74"/>
    <w:rsid w:val="00CB2ACD"/>
    <w:rsid w:val="00CC3E5D"/>
    <w:rsid w:val="00CC721E"/>
    <w:rsid w:val="00CF3848"/>
    <w:rsid w:val="00D20529"/>
    <w:rsid w:val="00D25205"/>
    <w:rsid w:val="00D3485B"/>
    <w:rsid w:val="00D366E5"/>
    <w:rsid w:val="00D51ABB"/>
    <w:rsid w:val="00D54ABF"/>
    <w:rsid w:val="00D635B5"/>
    <w:rsid w:val="00D77542"/>
    <w:rsid w:val="00D815D9"/>
    <w:rsid w:val="00D841EA"/>
    <w:rsid w:val="00D86582"/>
    <w:rsid w:val="00D921FA"/>
    <w:rsid w:val="00D952DB"/>
    <w:rsid w:val="00DA69D9"/>
    <w:rsid w:val="00DB0BFF"/>
    <w:rsid w:val="00DC0EEB"/>
    <w:rsid w:val="00DD0FFD"/>
    <w:rsid w:val="00DF1781"/>
    <w:rsid w:val="00DF46AE"/>
    <w:rsid w:val="00E148B8"/>
    <w:rsid w:val="00E2182B"/>
    <w:rsid w:val="00E23AB4"/>
    <w:rsid w:val="00E307A1"/>
    <w:rsid w:val="00E3167D"/>
    <w:rsid w:val="00E4209A"/>
    <w:rsid w:val="00E510B7"/>
    <w:rsid w:val="00E54495"/>
    <w:rsid w:val="00E6271E"/>
    <w:rsid w:val="00E63ED0"/>
    <w:rsid w:val="00E81DF4"/>
    <w:rsid w:val="00E84A0C"/>
    <w:rsid w:val="00EA33A1"/>
    <w:rsid w:val="00EA575C"/>
    <w:rsid w:val="00EC15D9"/>
    <w:rsid w:val="00EC202F"/>
    <w:rsid w:val="00EC3092"/>
    <w:rsid w:val="00EC4AB4"/>
    <w:rsid w:val="00ED79F6"/>
    <w:rsid w:val="00EE3280"/>
    <w:rsid w:val="00EE6E95"/>
    <w:rsid w:val="00EF4AAA"/>
    <w:rsid w:val="00EF5E6A"/>
    <w:rsid w:val="00F03DAC"/>
    <w:rsid w:val="00F15C99"/>
    <w:rsid w:val="00F16B31"/>
    <w:rsid w:val="00F17B14"/>
    <w:rsid w:val="00F17CE4"/>
    <w:rsid w:val="00F2005E"/>
    <w:rsid w:val="00F236C4"/>
    <w:rsid w:val="00F237F5"/>
    <w:rsid w:val="00F32602"/>
    <w:rsid w:val="00F346D1"/>
    <w:rsid w:val="00F408F8"/>
    <w:rsid w:val="00F40DE8"/>
    <w:rsid w:val="00F41D7D"/>
    <w:rsid w:val="00F4374B"/>
    <w:rsid w:val="00F57070"/>
    <w:rsid w:val="00F749C5"/>
    <w:rsid w:val="00F77F6F"/>
    <w:rsid w:val="00F84485"/>
    <w:rsid w:val="00FA44F5"/>
    <w:rsid w:val="00FA6D3B"/>
    <w:rsid w:val="00FB0BE3"/>
    <w:rsid w:val="00FC0A2B"/>
    <w:rsid w:val="00FC45A0"/>
    <w:rsid w:val="00FD1B58"/>
    <w:rsid w:val="00FD6CFE"/>
    <w:rsid w:val="00FE7F33"/>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9">
    <w:name w:val="heading 9"/>
    <w:basedOn w:val="Normal"/>
    <w:next w:val="Normal"/>
    <w:link w:val="Ttulo9Car"/>
    <w:uiPriority w:val="9"/>
    <w:semiHidden/>
    <w:unhideWhenUsed/>
    <w:qFormat/>
    <w:rsid w:val="00B24A14"/>
    <w:pPr>
      <w:keepNext/>
      <w:keepLines/>
      <w:spacing w:after="0"/>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9Car">
    <w:name w:val="Título 9 Car"/>
    <w:basedOn w:val="Fuentedeprrafopredeter"/>
    <w:link w:val="Ttulo9"/>
    <w:uiPriority w:val="9"/>
    <w:semiHidden/>
    <w:rsid w:val="00B24A14"/>
    <w:rPr>
      <w:rFonts w:eastAsiaTheme="majorEastAsia" w:cstheme="majorBidi"/>
      <w:color w:val="272727" w:themeColor="text1" w:themeTint="D8"/>
    </w:rPr>
  </w:style>
  <w:style w:type="paragraph" w:customStyle="1" w:styleId="ng-star-inserted">
    <w:name w:val="ng-star-inserted"/>
    <w:basedOn w:val="Normal"/>
    <w:rsid w:val="00ED79F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g-star-inserted1">
    <w:name w:val="ng-star-inserted1"/>
    <w:basedOn w:val="Fuentedeprrafopredeter"/>
    <w:rsid w:val="00ED7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et.colorado.edu/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gizmos.explorelearning.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768</Words>
  <Characters>4228</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Alberto Escalante Vargas</cp:lastModifiedBy>
  <cp:revision>69</cp:revision>
  <cp:lastPrinted>2026-06-17T17:00:00Z</cp:lastPrinted>
  <dcterms:created xsi:type="dcterms:W3CDTF">2026-06-17T17:17:00Z</dcterms:created>
  <dcterms:modified xsi:type="dcterms:W3CDTF">2026-06-17T22:24:00Z</dcterms:modified>
</cp:coreProperties>
</file>